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AA74" w14:textId="2121A323" w:rsidR="00F4610F" w:rsidRPr="002D7840" w:rsidRDefault="00562E9F" w:rsidP="00562E9F">
      <w:pPr>
        <w:jc w:val="center"/>
        <w:rPr>
          <w:sz w:val="24"/>
          <w:szCs w:val="24"/>
        </w:rPr>
      </w:pPr>
      <w:r w:rsidRPr="002D7840">
        <w:rPr>
          <w:sz w:val="24"/>
          <w:szCs w:val="24"/>
        </w:rPr>
        <w:t>Meeting Notes</w:t>
      </w:r>
    </w:p>
    <w:p w14:paraId="12A6730F" w14:textId="41DB9081" w:rsidR="00562E9F" w:rsidRPr="002D7840" w:rsidRDefault="00562E9F" w:rsidP="00562E9F">
      <w:pPr>
        <w:jc w:val="center"/>
        <w:rPr>
          <w:sz w:val="24"/>
          <w:szCs w:val="24"/>
        </w:rPr>
      </w:pPr>
      <w:r w:rsidRPr="002D7840">
        <w:rPr>
          <w:sz w:val="24"/>
          <w:szCs w:val="24"/>
        </w:rPr>
        <w:t>MCEDC Advisory Committee</w:t>
      </w:r>
    </w:p>
    <w:p w14:paraId="5F494974" w14:textId="4067370F" w:rsidR="00F057E5" w:rsidRPr="002D7840" w:rsidRDefault="00F057E5" w:rsidP="00562E9F">
      <w:pPr>
        <w:jc w:val="center"/>
        <w:rPr>
          <w:sz w:val="24"/>
          <w:szCs w:val="24"/>
        </w:rPr>
      </w:pPr>
      <w:r w:rsidRPr="002D7840">
        <w:rPr>
          <w:sz w:val="24"/>
          <w:szCs w:val="24"/>
        </w:rPr>
        <w:t>February 28, 2024</w:t>
      </w:r>
    </w:p>
    <w:p w14:paraId="7B3E129C" w14:textId="2C00C799" w:rsidR="00562E9F" w:rsidRPr="002D7840" w:rsidRDefault="00760704" w:rsidP="00517804">
      <w:pPr>
        <w:rPr>
          <w:sz w:val="24"/>
          <w:szCs w:val="24"/>
        </w:rPr>
      </w:pPr>
      <w:r w:rsidRPr="002D7840">
        <w:rPr>
          <w:sz w:val="24"/>
          <w:szCs w:val="24"/>
        </w:rPr>
        <w:t xml:space="preserve"> </w:t>
      </w:r>
      <w:r w:rsidR="00517804" w:rsidRPr="002D7840">
        <w:rPr>
          <w:sz w:val="24"/>
          <w:szCs w:val="24"/>
        </w:rPr>
        <w:t>Meeting Began at 9:15</w:t>
      </w:r>
    </w:p>
    <w:p w14:paraId="5AF4BB88" w14:textId="3D466DB6" w:rsidR="00517804" w:rsidRPr="002D7840" w:rsidRDefault="00517804" w:rsidP="00517804">
      <w:pPr>
        <w:rPr>
          <w:sz w:val="24"/>
          <w:szCs w:val="24"/>
        </w:rPr>
      </w:pPr>
      <w:r w:rsidRPr="002D7840">
        <w:rPr>
          <w:sz w:val="24"/>
          <w:szCs w:val="24"/>
        </w:rPr>
        <w:t>In attendance: Sally Costello, Marshall Sheppard, Nicole Bogart (NEPRA), John Dorrer, Merrit Carey, Amy Winston</w:t>
      </w:r>
      <w:r w:rsidR="001D3810" w:rsidRPr="002D7840">
        <w:rPr>
          <w:sz w:val="24"/>
          <w:szCs w:val="24"/>
        </w:rPr>
        <w:t xml:space="preserve">, Jen Merritt, Nick Batista, </w:t>
      </w:r>
      <w:r w:rsidR="00F549D5" w:rsidRPr="002D7840">
        <w:rPr>
          <w:sz w:val="24"/>
          <w:szCs w:val="24"/>
        </w:rPr>
        <w:t>Julie Hashem,</w:t>
      </w:r>
      <w:r w:rsidR="00103029" w:rsidRPr="002D7840">
        <w:rPr>
          <w:sz w:val="24"/>
          <w:szCs w:val="24"/>
        </w:rPr>
        <w:t xml:space="preserve"> </w:t>
      </w:r>
      <w:r w:rsidR="00F549D5" w:rsidRPr="002D7840">
        <w:rPr>
          <w:sz w:val="24"/>
          <w:szCs w:val="24"/>
        </w:rPr>
        <w:t xml:space="preserve"> Jay McCreight</w:t>
      </w:r>
      <w:r w:rsidR="005E45E9" w:rsidRPr="002D7840">
        <w:rPr>
          <w:sz w:val="24"/>
          <w:szCs w:val="24"/>
        </w:rPr>
        <w:t>, Brian Whitney</w:t>
      </w:r>
      <w:r w:rsidR="008E4744" w:rsidRPr="002D7840">
        <w:rPr>
          <w:sz w:val="24"/>
          <w:szCs w:val="24"/>
        </w:rPr>
        <w:t>, Jake Harriman</w:t>
      </w:r>
    </w:p>
    <w:p w14:paraId="4A8CC254" w14:textId="248D870B" w:rsidR="00F549D5" w:rsidRPr="002D7840" w:rsidRDefault="00F549D5" w:rsidP="00517804">
      <w:pPr>
        <w:rPr>
          <w:sz w:val="24"/>
          <w:szCs w:val="24"/>
        </w:rPr>
      </w:pPr>
      <w:r w:rsidRPr="002D7840">
        <w:rPr>
          <w:sz w:val="24"/>
          <w:szCs w:val="24"/>
        </w:rPr>
        <w:t>Staff: Max Johnstone, Charlotte Nutt, Mathew Eddy</w:t>
      </w:r>
    </w:p>
    <w:p w14:paraId="4DD575A9" w14:textId="543B27A8" w:rsidR="00683562" w:rsidRPr="002D7840" w:rsidRDefault="005E45E9" w:rsidP="00517804">
      <w:pPr>
        <w:rPr>
          <w:sz w:val="24"/>
          <w:szCs w:val="24"/>
        </w:rPr>
      </w:pPr>
      <w:r w:rsidRPr="002D7840">
        <w:rPr>
          <w:b/>
          <w:bCs/>
          <w:sz w:val="24"/>
          <w:szCs w:val="24"/>
        </w:rPr>
        <w:t>Emerging Themes Summary</w:t>
      </w:r>
      <w:r w:rsidR="00CC58FC" w:rsidRPr="002D7840">
        <w:rPr>
          <w:b/>
          <w:bCs/>
          <w:sz w:val="24"/>
          <w:szCs w:val="24"/>
        </w:rPr>
        <w:t xml:space="preserve">. </w:t>
      </w:r>
      <w:r w:rsidR="00683562" w:rsidRPr="002D7840">
        <w:rPr>
          <w:sz w:val="24"/>
          <w:szCs w:val="24"/>
        </w:rPr>
        <w:t xml:space="preserve">From our meetings, </w:t>
      </w:r>
      <w:r w:rsidR="00F82C7A" w:rsidRPr="002D7840">
        <w:rPr>
          <w:sz w:val="24"/>
          <w:szCs w:val="24"/>
        </w:rPr>
        <w:t xml:space="preserve">we will </w:t>
      </w:r>
      <w:r w:rsidR="00AE12CD">
        <w:rPr>
          <w:sz w:val="24"/>
          <w:szCs w:val="24"/>
        </w:rPr>
        <w:t>build</w:t>
      </w:r>
      <w:r w:rsidR="00F82C7A" w:rsidRPr="002D7840">
        <w:rPr>
          <w:sz w:val="24"/>
          <w:szCs w:val="24"/>
        </w:rPr>
        <w:t xml:space="preserve"> a</w:t>
      </w:r>
      <w:r w:rsidR="00683562" w:rsidRPr="002D7840">
        <w:rPr>
          <w:sz w:val="24"/>
          <w:szCs w:val="24"/>
        </w:rPr>
        <w:t xml:space="preserve"> rolling list of themes emerging here</w:t>
      </w:r>
      <w:r w:rsidR="00CC58FC" w:rsidRPr="002D7840">
        <w:rPr>
          <w:sz w:val="24"/>
          <w:szCs w:val="24"/>
        </w:rPr>
        <w:t xml:space="preserve"> at the start of each meeting summary</w:t>
      </w:r>
      <w:r w:rsidR="004A0EC0" w:rsidRPr="002D7840">
        <w:rPr>
          <w:sz w:val="24"/>
          <w:szCs w:val="24"/>
        </w:rPr>
        <w:t>:</w:t>
      </w:r>
    </w:p>
    <w:p w14:paraId="046BECE0" w14:textId="0C9DE8DC" w:rsidR="00B35556" w:rsidRPr="002D7840" w:rsidRDefault="00D639A9" w:rsidP="00D639A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D7840">
        <w:rPr>
          <w:sz w:val="24"/>
          <w:szCs w:val="24"/>
        </w:rPr>
        <w:t>Housing Supply</w:t>
      </w:r>
      <w:r w:rsidR="00BF4666" w:rsidRPr="002D7840">
        <w:rPr>
          <w:sz w:val="24"/>
          <w:szCs w:val="24"/>
        </w:rPr>
        <w:t xml:space="preserve"> and Costs</w:t>
      </w:r>
      <w:r w:rsidRPr="002D7840">
        <w:rPr>
          <w:sz w:val="24"/>
          <w:szCs w:val="24"/>
        </w:rPr>
        <w:t xml:space="preserve">, across all markets, </w:t>
      </w:r>
      <w:r w:rsidR="009F67F5">
        <w:rPr>
          <w:sz w:val="24"/>
          <w:szCs w:val="24"/>
        </w:rPr>
        <w:t>are</w:t>
      </w:r>
      <w:r w:rsidRPr="002D7840">
        <w:rPr>
          <w:sz w:val="24"/>
          <w:szCs w:val="24"/>
        </w:rPr>
        <w:t xml:space="preserve"> impediment</w:t>
      </w:r>
      <w:r w:rsidR="009F67F5">
        <w:rPr>
          <w:sz w:val="24"/>
          <w:szCs w:val="24"/>
        </w:rPr>
        <w:t>s</w:t>
      </w:r>
      <w:r w:rsidRPr="002D7840">
        <w:rPr>
          <w:sz w:val="24"/>
          <w:szCs w:val="24"/>
        </w:rPr>
        <w:t xml:space="preserve"> to business development</w:t>
      </w:r>
      <w:r w:rsidR="00276910" w:rsidRPr="002D7840">
        <w:rPr>
          <w:sz w:val="24"/>
          <w:szCs w:val="24"/>
        </w:rPr>
        <w:t xml:space="preserve"> and in particular impacting the “missing middle”</w:t>
      </w:r>
    </w:p>
    <w:p w14:paraId="2CA9672A" w14:textId="5FD88688" w:rsidR="008552E3" w:rsidRPr="002D7840" w:rsidRDefault="00132949" w:rsidP="008552E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D7840">
        <w:rPr>
          <w:sz w:val="24"/>
          <w:szCs w:val="24"/>
        </w:rPr>
        <w:t>The midcoast is dominated by an aging population</w:t>
      </w:r>
      <w:r w:rsidR="000057CA" w:rsidRPr="002D7840">
        <w:rPr>
          <w:sz w:val="24"/>
          <w:szCs w:val="24"/>
        </w:rPr>
        <w:t>, the e</w:t>
      </w:r>
      <w:r w:rsidR="008552E3" w:rsidRPr="002D7840">
        <w:rPr>
          <w:sz w:val="24"/>
          <w:szCs w:val="24"/>
        </w:rPr>
        <w:t xml:space="preserve">mergence of new Americans, and still suffers from reduced birth rates, </w:t>
      </w:r>
      <w:r w:rsidR="004B4335" w:rsidRPr="002D7840">
        <w:rPr>
          <w:sz w:val="24"/>
          <w:szCs w:val="24"/>
        </w:rPr>
        <w:t>presenting</w:t>
      </w:r>
      <w:r w:rsidRPr="002D7840">
        <w:rPr>
          <w:sz w:val="24"/>
          <w:szCs w:val="24"/>
        </w:rPr>
        <w:t xml:space="preserve"> both opportunities and challenges</w:t>
      </w:r>
    </w:p>
    <w:p w14:paraId="7BB17DDB" w14:textId="36B04A45" w:rsidR="00881BB7" w:rsidRPr="002D7840" w:rsidRDefault="00881BB7" w:rsidP="008552E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D7840">
        <w:rPr>
          <w:sz w:val="24"/>
          <w:szCs w:val="24"/>
        </w:rPr>
        <w:t xml:space="preserve">Understanding the influx of climate migrants, short term rental investments, </w:t>
      </w:r>
      <w:r w:rsidR="00AE2E52" w:rsidRPr="002D7840">
        <w:rPr>
          <w:sz w:val="24"/>
          <w:szCs w:val="24"/>
        </w:rPr>
        <w:t xml:space="preserve">work at home strategies, </w:t>
      </w:r>
      <w:r w:rsidRPr="002D7840">
        <w:rPr>
          <w:sz w:val="24"/>
          <w:szCs w:val="24"/>
        </w:rPr>
        <w:t>and</w:t>
      </w:r>
      <w:r w:rsidR="00E76899" w:rsidRPr="002D7840">
        <w:rPr>
          <w:sz w:val="24"/>
          <w:szCs w:val="24"/>
        </w:rPr>
        <w:t xml:space="preserve"> </w:t>
      </w:r>
      <w:r w:rsidR="00CD3DC6">
        <w:rPr>
          <w:sz w:val="24"/>
          <w:szCs w:val="24"/>
        </w:rPr>
        <w:t>d</w:t>
      </w:r>
      <w:r w:rsidR="000547AA" w:rsidRPr="002D7840">
        <w:rPr>
          <w:sz w:val="24"/>
          <w:szCs w:val="24"/>
        </w:rPr>
        <w:t xml:space="preserve">isplacement of the local workforce </w:t>
      </w:r>
      <w:r w:rsidR="00CD3DC6">
        <w:rPr>
          <w:sz w:val="24"/>
          <w:szCs w:val="24"/>
        </w:rPr>
        <w:t>are</w:t>
      </w:r>
      <w:r w:rsidR="001C17E3" w:rsidRPr="002D7840">
        <w:rPr>
          <w:sz w:val="24"/>
          <w:szCs w:val="24"/>
        </w:rPr>
        <w:t>, as a group, needed to be better understood and addressed</w:t>
      </w:r>
    </w:p>
    <w:p w14:paraId="2F447026" w14:textId="503AE66E" w:rsidR="0077074F" w:rsidRPr="002D7840" w:rsidRDefault="0077074F" w:rsidP="008552E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D7840">
        <w:rPr>
          <w:sz w:val="24"/>
          <w:szCs w:val="24"/>
        </w:rPr>
        <w:t>How do we communicate emerging issues</w:t>
      </w:r>
      <w:r w:rsidR="001C17E3" w:rsidRPr="002D7840">
        <w:rPr>
          <w:sz w:val="24"/>
          <w:szCs w:val="24"/>
        </w:rPr>
        <w:t xml:space="preserve"> and</w:t>
      </w:r>
      <w:r w:rsidR="00F82C7A" w:rsidRPr="002D7840">
        <w:rPr>
          <w:sz w:val="24"/>
          <w:szCs w:val="24"/>
        </w:rPr>
        <w:t xml:space="preserve"> education about housing options?</w:t>
      </w:r>
    </w:p>
    <w:p w14:paraId="100B6F36" w14:textId="040B7B3A" w:rsidR="008A698A" w:rsidRDefault="0095013A" w:rsidP="008552E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 clear barrier is an unskilled labor force unique to this </w:t>
      </w:r>
      <w:r w:rsidR="00A60F7D">
        <w:rPr>
          <w:sz w:val="24"/>
          <w:szCs w:val="24"/>
        </w:rPr>
        <w:t>midcoast’ s</w:t>
      </w:r>
      <w:r>
        <w:rPr>
          <w:sz w:val="24"/>
          <w:szCs w:val="24"/>
        </w:rPr>
        <w:t xml:space="preserve"> emerging economy (along with their inability to afford </w:t>
      </w:r>
      <w:r w:rsidR="00435901">
        <w:rPr>
          <w:sz w:val="24"/>
          <w:szCs w:val="24"/>
        </w:rPr>
        <w:t>housing</w:t>
      </w:r>
      <w:r>
        <w:rPr>
          <w:sz w:val="24"/>
          <w:szCs w:val="24"/>
        </w:rPr>
        <w:t xml:space="preserve">). </w:t>
      </w:r>
      <w:r w:rsidR="008A698A" w:rsidRPr="002D7840">
        <w:rPr>
          <w:sz w:val="24"/>
          <w:szCs w:val="24"/>
        </w:rPr>
        <w:t xml:space="preserve">What is the </w:t>
      </w:r>
      <w:r w:rsidR="0002461F" w:rsidRPr="002D7840">
        <w:rPr>
          <w:sz w:val="24"/>
          <w:szCs w:val="24"/>
        </w:rPr>
        <w:t xml:space="preserve">optimum workforce </w:t>
      </w:r>
      <w:r w:rsidR="008B7842" w:rsidRPr="002D7840">
        <w:rPr>
          <w:sz w:val="24"/>
          <w:szCs w:val="24"/>
        </w:rPr>
        <w:t>training</w:t>
      </w:r>
      <w:r w:rsidR="0002461F" w:rsidRPr="002D7840">
        <w:rPr>
          <w:sz w:val="24"/>
          <w:szCs w:val="24"/>
        </w:rPr>
        <w:t xml:space="preserve"> program to meet the needs of a shifting midcoast workforce</w:t>
      </w:r>
      <w:r w:rsidR="008B7842" w:rsidRPr="002D7840">
        <w:rPr>
          <w:sz w:val="24"/>
          <w:szCs w:val="24"/>
        </w:rPr>
        <w:t xml:space="preserve"> and the assets of the technical school</w:t>
      </w:r>
      <w:r w:rsidR="008D5BD7" w:rsidRPr="002D7840">
        <w:rPr>
          <w:sz w:val="24"/>
          <w:szCs w:val="24"/>
        </w:rPr>
        <w:t xml:space="preserve"> training programs</w:t>
      </w:r>
      <w:r w:rsidR="008B7842" w:rsidRPr="002D7840">
        <w:rPr>
          <w:sz w:val="24"/>
          <w:szCs w:val="24"/>
        </w:rPr>
        <w:t>?</w:t>
      </w:r>
    </w:p>
    <w:p w14:paraId="20D7DBAA" w14:textId="07A2FD20" w:rsidR="000E5BFD" w:rsidRDefault="00794F0F" w:rsidP="008552E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is the opportunity here in the MidCoast to capitalize on AI and automation across all business sectors?</w:t>
      </w:r>
    </w:p>
    <w:p w14:paraId="0732EB46" w14:textId="07F111CC" w:rsidR="00555DB2" w:rsidRDefault="00555DB2" w:rsidP="008552E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Lack of adult and </w:t>
      </w:r>
      <w:r w:rsidR="00435901">
        <w:rPr>
          <w:sz w:val="24"/>
          <w:szCs w:val="24"/>
        </w:rPr>
        <w:t>childcare</w:t>
      </w:r>
      <w:r w:rsidR="00AA7788">
        <w:rPr>
          <w:sz w:val="24"/>
          <w:szCs w:val="24"/>
        </w:rPr>
        <w:t xml:space="preserve"> availability in the region is a barrier to business development and </w:t>
      </w:r>
      <w:r w:rsidR="00C53BF5">
        <w:rPr>
          <w:sz w:val="24"/>
          <w:szCs w:val="24"/>
        </w:rPr>
        <w:t>the need for a “nimble” workforce</w:t>
      </w:r>
    </w:p>
    <w:p w14:paraId="22270EE6" w14:textId="746CA2BC" w:rsidR="00862AB2" w:rsidRDefault="006808A5" w:rsidP="008552E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business investment strategies should MCOG focus its support on, while partnering with</w:t>
      </w:r>
      <w:r w:rsidR="00F80B08">
        <w:rPr>
          <w:sz w:val="24"/>
          <w:szCs w:val="24"/>
        </w:rPr>
        <w:t xml:space="preserve"> very strong allies in</w:t>
      </w:r>
      <w:r>
        <w:rPr>
          <w:sz w:val="24"/>
          <w:szCs w:val="24"/>
        </w:rPr>
        <w:t xml:space="preserve"> CEI, MTI, and </w:t>
      </w:r>
      <w:r w:rsidR="00F80B08">
        <w:rPr>
          <w:sz w:val="24"/>
          <w:szCs w:val="24"/>
        </w:rPr>
        <w:t>the Gensis fund?</w:t>
      </w:r>
    </w:p>
    <w:p w14:paraId="182C56EC" w14:textId="7E288EE9" w:rsidR="00555DB2" w:rsidRPr="002D7840" w:rsidRDefault="00555DB2" w:rsidP="00555DB2">
      <w:pPr>
        <w:pStyle w:val="ListParagraph"/>
        <w:rPr>
          <w:sz w:val="24"/>
          <w:szCs w:val="24"/>
        </w:rPr>
      </w:pPr>
    </w:p>
    <w:p w14:paraId="7895CE98" w14:textId="78C3E44D" w:rsidR="00944592" w:rsidRPr="002D7840" w:rsidRDefault="00944592" w:rsidP="00944592">
      <w:pPr>
        <w:rPr>
          <w:sz w:val="24"/>
          <w:szCs w:val="24"/>
        </w:rPr>
      </w:pPr>
      <w:r w:rsidRPr="002D7840">
        <w:rPr>
          <w:sz w:val="24"/>
          <w:szCs w:val="24"/>
        </w:rPr>
        <w:t>February 24 Meeting Summary</w:t>
      </w:r>
    </w:p>
    <w:p w14:paraId="115B3B73" w14:textId="66AA6AD5" w:rsidR="0042385B" w:rsidRPr="002D7840" w:rsidRDefault="00AE3906" w:rsidP="00944592">
      <w:pPr>
        <w:rPr>
          <w:sz w:val="24"/>
          <w:szCs w:val="24"/>
        </w:rPr>
      </w:pPr>
      <w:r w:rsidRPr="002D7840">
        <w:rPr>
          <w:sz w:val="24"/>
          <w:szCs w:val="24"/>
        </w:rPr>
        <w:t xml:space="preserve">Mat reviewed notes from the previous meeting. </w:t>
      </w:r>
      <w:r w:rsidR="0042385B" w:rsidRPr="002D7840">
        <w:rPr>
          <w:sz w:val="24"/>
          <w:szCs w:val="24"/>
        </w:rPr>
        <w:t>Charlotte Reviewed the following data package:</w:t>
      </w:r>
    </w:p>
    <w:p w14:paraId="0ED0C363" w14:textId="448765CB" w:rsidR="0042385B" w:rsidRPr="002D7840" w:rsidRDefault="00A92DF1" w:rsidP="00A92DF1">
      <w:pPr>
        <w:rPr>
          <w:sz w:val="24"/>
          <w:szCs w:val="24"/>
        </w:rPr>
      </w:pPr>
      <w:r w:rsidRPr="002D7840">
        <w:rPr>
          <w:sz w:val="24"/>
          <w:szCs w:val="24"/>
        </w:rPr>
        <w:t xml:space="preserve">Measures of Industry and Workforce </w:t>
      </w:r>
      <w:r w:rsidR="0007115B" w:rsidRPr="002D7840">
        <w:rPr>
          <w:sz w:val="24"/>
          <w:szCs w:val="24"/>
        </w:rPr>
        <w:t>Sustainability</w:t>
      </w:r>
      <w:r w:rsidRPr="002D7840">
        <w:rPr>
          <w:sz w:val="24"/>
          <w:szCs w:val="24"/>
        </w:rPr>
        <w:t xml:space="preserve">: </w:t>
      </w:r>
      <w:hyperlink r:id="rId8" w:history="1">
        <w:r w:rsidR="0007115B" w:rsidRPr="002D7840">
          <w:rPr>
            <w:rStyle w:val="Hyperlink"/>
            <w:sz w:val="24"/>
            <w:szCs w:val="24"/>
          </w:rPr>
          <w:t>https://storymaps.arcgis.com/stories/6b0fc339a54a4e7ba32cc4fa75f2b407</w:t>
        </w:r>
      </w:hyperlink>
      <w:r w:rsidR="0007115B" w:rsidRPr="002D7840">
        <w:rPr>
          <w:sz w:val="24"/>
          <w:szCs w:val="24"/>
        </w:rPr>
        <w:t xml:space="preserve"> </w:t>
      </w:r>
    </w:p>
    <w:p w14:paraId="54A50A9B" w14:textId="6804BE01" w:rsidR="0007115B" w:rsidRPr="002D7840" w:rsidRDefault="00F87B08" w:rsidP="00F87B0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D7840">
        <w:rPr>
          <w:sz w:val="24"/>
          <w:szCs w:val="24"/>
        </w:rPr>
        <w:t>Group noted the needed to add gove</w:t>
      </w:r>
      <w:r w:rsidR="003820CB" w:rsidRPr="002D7840">
        <w:rPr>
          <w:sz w:val="24"/>
          <w:szCs w:val="24"/>
        </w:rPr>
        <w:t xml:space="preserve">rnmental employment; that strong industry </w:t>
      </w:r>
      <w:r w:rsidR="002F43BD" w:rsidRPr="002D7840">
        <w:rPr>
          <w:sz w:val="24"/>
          <w:szCs w:val="24"/>
        </w:rPr>
        <w:t>grouping allowed the region to sustain during business downturns</w:t>
      </w:r>
    </w:p>
    <w:p w14:paraId="410F643F" w14:textId="02541740" w:rsidR="003820CB" w:rsidRPr="002D7840" w:rsidRDefault="00F30B68" w:rsidP="00F87B0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D7840">
        <w:rPr>
          <w:sz w:val="24"/>
          <w:szCs w:val="24"/>
        </w:rPr>
        <w:lastRenderedPageBreak/>
        <w:t>Industry</w:t>
      </w:r>
      <w:r w:rsidR="008E7273" w:rsidRPr="002D7840">
        <w:rPr>
          <w:sz w:val="24"/>
          <w:szCs w:val="24"/>
        </w:rPr>
        <w:t xml:space="preserve"> codes do not </w:t>
      </w:r>
      <w:r w:rsidRPr="002D7840">
        <w:rPr>
          <w:sz w:val="24"/>
          <w:szCs w:val="24"/>
        </w:rPr>
        <w:t>align</w:t>
      </w:r>
      <w:r w:rsidR="008E7273" w:rsidRPr="002D7840">
        <w:rPr>
          <w:sz w:val="24"/>
          <w:szCs w:val="24"/>
        </w:rPr>
        <w:t xml:space="preserve"> with Wild oats, food production model</w:t>
      </w:r>
    </w:p>
    <w:p w14:paraId="7B4E9E6E" w14:textId="04AA818B" w:rsidR="00F30B68" w:rsidRPr="002D7840" w:rsidRDefault="00F30B68" w:rsidP="00F87B0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D7840">
        <w:rPr>
          <w:sz w:val="24"/>
          <w:szCs w:val="24"/>
        </w:rPr>
        <w:t>Fishing industry is likely underreported</w:t>
      </w:r>
      <w:r w:rsidR="00110BD3" w:rsidRPr="002D7840">
        <w:rPr>
          <w:sz w:val="24"/>
          <w:szCs w:val="24"/>
        </w:rPr>
        <w:t xml:space="preserve">, financially underrepresented </w:t>
      </w:r>
    </w:p>
    <w:p w14:paraId="3C74DFE3" w14:textId="5CE24134" w:rsidR="00110BD3" w:rsidRPr="002D7840" w:rsidRDefault="00A36290" w:rsidP="00F87B0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D7840">
        <w:rPr>
          <w:sz w:val="24"/>
          <w:szCs w:val="24"/>
        </w:rPr>
        <w:t>John suggested examining some alternative, time in place data sets “burning glass”</w:t>
      </w:r>
    </w:p>
    <w:p w14:paraId="7A3202A0" w14:textId="0079C179" w:rsidR="00A36290" w:rsidRPr="002D7840" w:rsidRDefault="00752398" w:rsidP="00F87B0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D7840">
        <w:rPr>
          <w:sz w:val="24"/>
          <w:szCs w:val="24"/>
        </w:rPr>
        <w:t xml:space="preserve">Noted a general concern around the </w:t>
      </w:r>
      <w:r w:rsidR="008501C1" w:rsidRPr="002D7840">
        <w:rPr>
          <w:sz w:val="24"/>
          <w:szCs w:val="24"/>
        </w:rPr>
        <w:t>sustainability</w:t>
      </w:r>
      <w:r w:rsidRPr="002D7840">
        <w:rPr>
          <w:sz w:val="24"/>
          <w:szCs w:val="24"/>
        </w:rPr>
        <w:t xml:space="preserve"> in communities increasingly impacted by seasonal </w:t>
      </w:r>
      <w:r w:rsidR="008501C1" w:rsidRPr="002D7840">
        <w:rPr>
          <w:sz w:val="24"/>
          <w:szCs w:val="24"/>
        </w:rPr>
        <w:t>fluctuations (Boothbay Harbor)</w:t>
      </w:r>
    </w:p>
    <w:p w14:paraId="0BD80E35" w14:textId="4C73D344" w:rsidR="00CA21BD" w:rsidRPr="002D7840" w:rsidRDefault="00CA21BD" w:rsidP="00F87B0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D7840">
        <w:rPr>
          <w:sz w:val="24"/>
          <w:szCs w:val="24"/>
        </w:rPr>
        <w:t xml:space="preserve">What is the correct </w:t>
      </w:r>
      <w:r w:rsidR="00485251" w:rsidRPr="002D7840">
        <w:rPr>
          <w:sz w:val="24"/>
          <w:szCs w:val="24"/>
        </w:rPr>
        <w:t>metric</w:t>
      </w:r>
      <w:r w:rsidR="006F3D18" w:rsidRPr="002D7840">
        <w:rPr>
          <w:sz w:val="24"/>
          <w:szCs w:val="24"/>
        </w:rPr>
        <w:t xml:space="preserve"> to capture this shift to remote, work at home models;  what is the village or community impact for workers remaining in the</w:t>
      </w:r>
      <w:r w:rsidR="00485251" w:rsidRPr="002D7840">
        <w:rPr>
          <w:sz w:val="24"/>
          <w:szCs w:val="24"/>
        </w:rPr>
        <w:t>ir community? Is it a growth opportunity?</w:t>
      </w:r>
    </w:p>
    <w:p w14:paraId="560FC385" w14:textId="57C2279A" w:rsidR="00485251" w:rsidRPr="002D7840" w:rsidRDefault="001452B2" w:rsidP="00F87B0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D7840">
        <w:rPr>
          <w:sz w:val="24"/>
          <w:szCs w:val="24"/>
        </w:rPr>
        <w:t xml:space="preserve">Retail has </w:t>
      </w:r>
      <w:r w:rsidR="008E4744" w:rsidRPr="002D7840">
        <w:rPr>
          <w:sz w:val="24"/>
          <w:szCs w:val="24"/>
        </w:rPr>
        <w:t>remained</w:t>
      </w:r>
      <w:r w:rsidRPr="002D7840">
        <w:rPr>
          <w:sz w:val="24"/>
          <w:szCs w:val="24"/>
        </w:rPr>
        <w:t xml:space="preserve"> strong</w:t>
      </w:r>
    </w:p>
    <w:p w14:paraId="5BBF63FE" w14:textId="261A5C23" w:rsidR="008D5BD7" w:rsidRPr="002D7840" w:rsidRDefault="001452B2" w:rsidP="00F1649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D7840">
        <w:rPr>
          <w:sz w:val="24"/>
          <w:szCs w:val="24"/>
        </w:rPr>
        <w:t>Local workers moving inland and away, driven out by affordability</w:t>
      </w:r>
    </w:p>
    <w:p w14:paraId="74B89F36" w14:textId="7C1D0CF5" w:rsidR="006D7827" w:rsidRPr="002D7840" w:rsidRDefault="006D7827" w:rsidP="00F87B0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D7840">
        <w:rPr>
          <w:sz w:val="24"/>
          <w:szCs w:val="24"/>
        </w:rPr>
        <w:t>Cultural shift away from working waterfronts and local fishing i</w:t>
      </w:r>
      <w:r w:rsidR="00EF374C" w:rsidRPr="002D7840">
        <w:rPr>
          <w:sz w:val="24"/>
          <w:szCs w:val="24"/>
        </w:rPr>
        <w:t>ndustry being forced to move</w:t>
      </w:r>
    </w:p>
    <w:p w14:paraId="3A51B9A4" w14:textId="4991E775" w:rsidR="002D7840" w:rsidRPr="002D7840" w:rsidRDefault="00F1649C" w:rsidP="002D7840">
      <w:pPr>
        <w:pStyle w:val="Heading3"/>
        <w:numPr>
          <w:ilvl w:val="0"/>
          <w:numId w:val="5"/>
        </w:numPr>
        <w:shd w:val="clear" w:color="auto" w:fill="FFFFFF"/>
        <w:spacing w:after="0" w:afterAutospacing="0" w:line="300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D784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Need to continue to </w:t>
      </w:r>
      <w:r w:rsidR="002D7840">
        <w:rPr>
          <w:rFonts w:asciiTheme="minorHAnsi" w:hAnsiTheme="minorHAnsi" w:cstheme="minorHAnsi"/>
          <w:b w:val="0"/>
          <w:bCs w:val="0"/>
          <w:sz w:val="24"/>
          <w:szCs w:val="24"/>
        </w:rPr>
        <w:t>meld MCO</w:t>
      </w:r>
      <w:r w:rsidR="00515640">
        <w:rPr>
          <w:rFonts w:asciiTheme="minorHAnsi" w:hAnsiTheme="minorHAnsi" w:cstheme="minorHAnsi"/>
          <w:b w:val="0"/>
          <w:bCs w:val="0"/>
          <w:sz w:val="24"/>
          <w:szCs w:val="24"/>
        </w:rPr>
        <w:t>G with</w:t>
      </w:r>
      <w:r w:rsidRPr="002D784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state </w:t>
      </w:r>
      <w:r w:rsidR="0051564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and MTI </w:t>
      </w:r>
      <w:r w:rsidRPr="002D7840">
        <w:rPr>
          <w:rFonts w:asciiTheme="minorHAnsi" w:hAnsiTheme="minorHAnsi" w:cstheme="minorHAnsi"/>
          <w:b w:val="0"/>
          <w:bCs w:val="0"/>
          <w:sz w:val="24"/>
          <w:szCs w:val="24"/>
        </w:rPr>
        <w:t>cluster opportunities</w:t>
      </w:r>
      <w:r w:rsidR="0051564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The </w:t>
      </w:r>
      <w:r w:rsidR="00AE12CD" w:rsidRPr="002D7840">
        <w:rPr>
          <w:rFonts w:asciiTheme="minorHAnsi" w:hAnsiTheme="minorHAnsi" w:cstheme="minorHAnsi"/>
          <w:b w:val="0"/>
          <w:bCs w:val="0"/>
          <w:sz w:val="24"/>
          <w:szCs w:val="24"/>
        </w:rPr>
        <w:t>7-sector</w:t>
      </w:r>
      <w:r w:rsidRPr="002D784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investment strategy of MTI</w:t>
      </w:r>
      <w:r w:rsidR="0051564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is in</w:t>
      </w:r>
      <w:r w:rsidR="00391DED" w:rsidRPr="002D7840">
        <w:rPr>
          <w:rFonts w:asciiTheme="minorHAnsi" w:hAnsiTheme="minorHAnsi" w:cstheme="minorHAnsi"/>
          <w:b w:val="0"/>
          <w:bCs w:val="0"/>
          <w:sz w:val="24"/>
          <w:szCs w:val="24"/>
        </w:rPr>
        <w:t>:</w:t>
      </w:r>
    </w:p>
    <w:p w14:paraId="521FEF61" w14:textId="6C4B8A10" w:rsidR="005E0AF7" w:rsidRPr="002D7840" w:rsidRDefault="005E0AF7" w:rsidP="002D7840">
      <w:pPr>
        <w:pStyle w:val="Heading3"/>
        <w:numPr>
          <w:ilvl w:val="0"/>
          <w:numId w:val="6"/>
        </w:numPr>
        <w:shd w:val="clear" w:color="auto" w:fill="FFFFFF"/>
        <w:spacing w:after="0" w:afterAutospacing="0" w:line="300" w:lineRule="atLeast"/>
        <w:ind w:left="1080"/>
        <w:rPr>
          <w:rFonts w:asciiTheme="minorHAnsi" w:hAnsiTheme="minorHAnsi" w:cstheme="minorHAnsi"/>
          <w:b w:val="0"/>
          <w:bCs w:val="0"/>
          <w:color w:val="222222"/>
          <w:sz w:val="24"/>
          <w:szCs w:val="24"/>
        </w:rPr>
      </w:pPr>
      <w:r w:rsidRPr="002D7840">
        <w:rPr>
          <w:rFonts w:asciiTheme="minorHAnsi" w:hAnsiTheme="minorHAnsi" w:cstheme="minorHAnsi"/>
          <w:b w:val="0"/>
          <w:bCs w:val="0"/>
          <w:color w:val="222222"/>
          <w:sz w:val="24"/>
          <w:szCs w:val="24"/>
        </w:rPr>
        <w:t>Biotechnology</w:t>
      </w:r>
    </w:p>
    <w:p w14:paraId="42F31F96" w14:textId="77777777" w:rsidR="002D7840" w:rsidRPr="002D7840" w:rsidRDefault="005E0AF7" w:rsidP="002D784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00" w:lineRule="atLeast"/>
        <w:ind w:left="1080"/>
        <w:outlineLvl w:val="2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2D7840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Composites &amp; Advanced Materials</w:t>
      </w:r>
    </w:p>
    <w:p w14:paraId="36D48740" w14:textId="61D3DCE4" w:rsidR="005E0AF7" w:rsidRPr="002D7840" w:rsidRDefault="005E0AF7" w:rsidP="002D784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00" w:lineRule="atLeast"/>
        <w:ind w:left="1080"/>
        <w:outlineLvl w:val="2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2D7840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Environmental Technologies</w:t>
      </w:r>
    </w:p>
    <w:p w14:paraId="22934C08" w14:textId="6F396516" w:rsidR="005E0AF7" w:rsidRPr="002D7840" w:rsidRDefault="005E0AF7" w:rsidP="002D784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00" w:lineRule="atLeast"/>
        <w:ind w:left="1080"/>
        <w:outlineLvl w:val="2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2D7840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Forest Products &amp; Agriculture</w:t>
      </w:r>
    </w:p>
    <w:p w14:paraId="195C2C46" w14:textId="4204CE84" w:rsidR="005E0AF7" w:rsidRPr="002D7840" w:rsidRDefault="005E0AF7" w:rsidP="002D784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00" w:lineRule="atLeast"/>
        <w:ind w:left="1080"/>
        <w:outlineLvl w:val="2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2D7840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Information Technology</w:t>
      </w:r>
    </w:p>
    <w:p w14:paraId="309EAF09" w14:textId="020F4D6D" w:rsidR="005E0AF7" w:rsidRPr="002D7840" w:rsidRDefault="005E0AF7" w:rsidP="002D784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00" w:lineRule="atLeast"/>
        <w:ind w:left="1080"/>
        <w:outlineLvl w:val="2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2D7840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Marine Technology &amp; Aquaculture</w:t>
      </w:r>
    </w:p>
    <w:p w14:paraId="3F798FD4" w14:textId="3B785F98" w:rsidR="008552E3" w:rsidRPr="00515640" w:rsidRDefault="005E0AF7" w:rsidP="002D784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00" w:lineRule="atLeast"/>
        <w:ind w:left="1080"/>
        <w:outlineLvl w:val="2"/>
        <w:rPr>
          <w:rFonts w:cstheme="minorHAnsi"/>
          <w:sz w:val="24"/>
          <w:szCs w:val="24"/>
        </w:rPr>
      </w:pPr>
      <w:r w:rsidRPr="002D7840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Precision Manufacturing</w:t>
      </w:r>
    </w:p>
    <w:p w14:paraId="53208ACF" w14:textId="440F1C0E" w:rsidR="00515640" w:rsidRDefault="001962BA" w:rsidP="001962B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00" w:lineRule="atLeast"/>
        <w:outlineLvl w:val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region is positioned well in the food, </w:t>
      </w:r>
      <w:proofErr w:type="gramStart"/>
      <w:r w:rsidR="00901A68">
        <w:rPr>
          <w:rFonts w:cstheme="minorHAnsi"/>
          <w:sz w:val="24"/>
          <w:szCs w:val="24"/>
        </w:rPr>
        <w:t>agriculture</w:t>
      </w:r>
      <w:proofErr w:type="gramEnd"/>
      <w:r>
        <w:rPr>
          <w:rFonts w:cstheme="minorHAnsi"/>
          <w:sz w:val="24"/>
          <w:szCs w:val="24"/>
        </w:rPr>
        <w:t xml:space="preserve"> and legacies </w:t>
      </w:r>
      <w:r w:rsidR="00901A68">
        <w:rPr>
          <w:rFonts w:cstheme="minorHAnsi"/>
          <w:sz w:val="24"/>
          <w:szCs w:val="24"/>
        </w:rPr>
        <w:t>industries</w:t>
      </w:r>
    </w:p>
    <w:p w14:paraId="4A454D87" w14:textId="66DA1B70" w:rsidR="00901A68" w:rsidRDefault="00901A68" w:rsidP="001962B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00" w:lineRule="atLeast"/>
        <w:outlineLvl w:val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starts in the region could be better tracked using the Secretary of State inco</w:t>
      </w:r>
      <w:r w:rsidR="00A97A0C">
        <w:rPr>
          <w:rFonts w:cstheme="minorHAnsi"/>
          <w:sz w:val="24"/>
          <w:szCs w:val="24"/>
        </w:rPr>
        <w:t>rporation data</w:t>
      </w:r>
    </w:p>
    <w:p w14:paraId="4AB13097" w14:textId="45295114" w:rsidR="00A97A0C" w:rsidRDefault="0088136C" w:rsidP="001962B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00" w:lineRule="atLeast"/>
        <w:outlineLvl w:val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Infrastructure investment ($2.2 billion?) is key strategic part of economic growth</w:t>
      </w:r>
    </w:p>
    <w:p w14:paraId="6EA2D12A" w14:textId="6108CA70" w:rsidR="00C904D8" w:rsidRDefault="00C904D8" w:rsidP="001962B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00" w:lineRule="atLeast"/>
        <w:outlineLvl w:val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Access to capital critical</w:t>
      </w:r>
    </w:p>
    <w:p w14:paraId="1CF3E076" w14:textId="45CA1448" w:rsidR="00C904D8" w:rsidRDefault="00C904D8" w:rsidP="001962B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00" w:lineRule="atLeast"/>
        <w:outlineLvl w:val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Take a fresh look at Pine Tree Zone benefits</w:t>
      </w:r>
    </w:p>
    <w:p w14:paraId="5EBF03EB" w14:textId="27B62780" w:rsidR="00C904D8" w:rsidRDefault="0059257C" w:rsidP="001962B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00" w:lineRule="atLeast"/>
        <w:outlineLvl w:val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Understanding</w:t>
      </w:r>
      <w:r w:rsidR="006C3F7A">
        <w:rPr>
          <w:rFonts w:cstheme="minorHAnsi"/>
          <w:sz w:val="24"/>
          <w:szCs w:val="24"/>
        </w:rPr>
        <w:t xml:space="preserve"> and developing a program</w:t>
      </w:r>
      <w:r>
        <w:rPr>
          <w:rFonts w:cstheme="minorHAnsi"/>
          <w:sz w:val="24"/>
          <w:szCs w:val="24"/>
        </w:rPr>
        <w:t xml:space="preserve"> that recognizes both the savvy and unsophisticated business owner</w:t>
      </w:r>
    </w:p>
    <w:p w14:paraId="3706D67D" w14:textId="77777777" w:rsidR="001E5820" w:rsidRDefault="00AC3063" w:rsidP="001962B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00" w:lineRule="atLeast"/>
        <w:outlineLvl w:val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we market and develop a strategy around the “rural renaissance” </w:t>
      </w:r>
    </w:p>
    <w:p w14:paraId="0457547B" w14:textId="0D4A51B2" w:rsidR="0059257C" w:rsidRDefault="001E5820" w:rsidP="001962B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00" w:lineRule="atLeast"/>
        <w:outlineLvl w:val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Historical</w:t>
      </w:r>
      <w:r w:rsidR="00A66EA6">
        <w:rPr>
          <w:rFonts w:cstheme="minorHAnsi"/>
          <w:sz w:val="24"/>
          <w:szCs w:val="24"/>
        </w:rPr>
        <w:t>ly</w:t>
      </w:r>
      <w:r>
        <w:rPr>
          <w:rFonts w:cstheme="minorHAnsi"/>
          <w:sz w:val="24"/>
          <w:szCs w:val="24"/>
        </w:rPr>
        <w:t xml:space="preserve"> </w:t>
      </w:r>
      <w:r w:rsidR="00A66EA6">
        <w:rPr>
          <w:rFonts w:cstheme="minorHAnsi"/>
          <w:sz w:val="24"/>
          <w:szCs w:val="24"/>
        </w:rPr>
        <w:t>low unemployment rate</w:t>
      </w:r>
      <w:r w:rsidR="00CD40A8">
        <w:rPr>
          <w:rFonts w:cstheme="minorHAnsi"/>
          <w:sz w:val="24"/>
          <w:szCs w:val="24"/>
        </w:rPr>
        <w:t xml:space="preserve"> will not support new business development, without adjustments</w:t>
      </w:r>
    </w:p>
    <w:p w14:paraId="0ADE05BD" w14:textId="522800B7" w:rsidR="00CD40A8" w:rsidRDefault="00CD40A8" w:rsidP="001962B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00" w:lineRule="atLeast"/>
        <w:outlineLvl w:val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Mainers are important to the economic and cultural vitality of this region</w:t>
      </w:r>
    </w:p>
    <w:p w14:paraId="7F272B32" w14:textId="495EF672" w:rsidR="00CD40A8" w:rsidRDefault="007B5BFD" w:rsidP="001962B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00" w:lineRule="atLeast"/>
        <w:outlineLvl w:val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Adult and </w:t>
      </w:r>
      <w:r w:rsidR="00AE12CD">
        <w:rPr>
          <w:rFonts w:cstheme="minorHAnsi"/>
          <w:sz w:val="24"/>
          <w:szCs w:val="24"/>
        </w:rPr>
        <w:t>childcare</w:t>
      </w:r>
      <w:r>
        <w:rPr>
          <w:rFonts w:cstheme="minorHAnsi"/>
          <w:sz w:val="24"/>
          <w:szCs w:val="24"/>
        </w:rPr>
        <w:t xml:space="preserve"> </w:t>
      </w:r>
      <w:r w:rsidR="00C46B78">
        <w:rPr>
          <w:rFonts w:cstheme="minorHAnsi"/>
          <w:sz w:val="24"/>
          <w:szCs w:val="24"/>
        </w:rPr>
        <w:t>shortages</w:t>
      </w:r>
      <w:r>
        <w:rPr>
          <w:rFonts w:cstheme="minorHAnsi"/>
          <w:sz w:val="24"/>
          <w:szCs w:val="24"/>
        </w:rPr>
        <w:t xml:space="preserve"> are both system barriers to further </w:t>
      </w:r>
      <w:r w:rsidR="00C46B78">
        <w:rPr>
          <w:rFonts w:cstheme="minorHAnsi"/>
          <w:sz w:val="24"/>
          <w:szCs w:val="24"/>
        </w:rPr>
        <w:t>business development; how is this shifted to an opportunity?</w:t>
      </w:r>
    </w:p>
    <w:p w14:paraId="10D67DC0" w14:textId="6E6BF60C" w:rsidR="003C3C80" w:rsidRDefault="00094E1B" w:rsidP="001962B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00" w:lineRule="atLeast"/>
        <w:outlineLvl w:val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Monitor </w:t>
      </w:r>
      <w:r w:rsidR="00C1466D">
        <w:rPr>
          <w:rFonts w:cstheme="minorHAnsi"/>
          <w:sz w:val="24"/>
          <w:szCs w:val="24"/>
        </w:rPr>
        <w:t xml:space="preserve">Day care industry being complicated by equity investment companies purchasing local </w:t>
      </w:r>
      <w:r>
        <w:rPr>
          <w:rFonts w:cstheme="minorHAnsi"/>
          <w:sz w:val="24"/>
          <w:szCs w:val="24"/>
        </w:rPr>
        <w:t>operators</w:t>
      </w:r>
      <w:r w:rsidR="00C1466D">
        <w:rPr>
          <w:rFonts w:cstheme="minorHAnsi"/>
          <w:sz w:val="24"/>
          <w:szCs w:val="24"/>
        </w:rPr>
        <w:t>, losing control of services, taking advantage of public money</w:t>
      </w:r>
      <w:r>
        <w:rPr>
          <w:rFonts w:cstheme="minorHAnsi"/>
          <w:sz w:val="24"/>
          <w:szCs w:val="24"/>
        </w:rPr>
        <w:t>, then taking money out of the operation and reducing services and beds.</w:t>
      </w:r>
    </w:p>
    <w:p w14:paraId="55AA5010" w14:textId="5CEAE5FE" w:rsidR="003114BC" w:rsidRDefault="003114BC" w:rsidP="001962B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00" w:lineRule="atLeast"/>
        <w:outlineLvl w:val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65 is no longer a retirement age</w:t>
      </w:r>
      <w:r w:rsidR="00CB4F0B">
        <w:rPr>
          <w:rFonts w:cstheme="minorHAnsi"/>
          <w:sz w:val="24"/>
          <w:szCs w:val="24"/>
        </w:rPr>
        <w:t xml:space="preserve">, need to focus employer </w:t>
      </w:r>
      <w:r w:rsidR="00A51672">
        <w:rPr>
          <w:rFonts w:cstheme="minorHAnsi"/>
          <w:sz w:val="24"/>
          <w:szCs w:val="24"/>
        </w:rPr>
        <w:t>options</w:t>
      </w:r>
      <w:r w:rsidR="00CB4F0B">
        <w:rPr>
          <w:rFonts w:cstheme="minorHAnsi"/>
          <w:sz w:val="24"/>
          <w:szCs w:val="24"/>
        </w:rPr>
        <w:t xml:space="preserve"> using age </w:t>
      </w:r>
      <w:r w:rsidR="00A51672">
        <w:rPr>
          <w:rFonts w:cstheme="minorHAnsi"/>
          <w:sz w:val="24"/>
          <w:szCs w:val="24"/>
        </w:rPr>
        <w:t>friendly</w:t>
      </w:r>
      <w:r w:rsidR="00CB4F0B">
        <w:rPr>
          <w:rFonts w:cstheme="minorHAnsi"/>
          <w:sz w:val="24"/>
          <w:szCs w:val="24"/>
        </w:rPr>
        <w:t xml:space="preserve"> jobs, creative solutions to invite the older worker back</w:t>
      </w:r>
      <w:r w:rsidR="00A51672">
        <w:rPr>
          <w:rFonts w:cstheme="minorHAnsi"/>
          <w:sz w:val="24"/>
          <w:szCs w:val="24"/>
        </w:rPr>
        <w:t>, flexible work schedules for old and young</w:t>
      </w:r>
    </w:p>
    <w:p w14:paraId="59DB08EE" w14:textId="5E585F48" w:rsidR="00D53375" w:rsidRPr="001962BA" w:rsidRDefault="00D53375" w:rsidP="001962B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00" w:lineRule="atLeast"/>
        <w:outlineLvl w:val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Addressing regional mental health issues, needs vs. availability as a result of </w:t>
      </w:r>
      <w:r w:rsidR="003D1A19">
        <w:rPr>
          <w:rFonts w:cstheme="minorHAnsi"/>
          <w:sz w:val="24"/>
          <w:szCs w:val="24"/>
        </w:rPr>
        <w:t>the reduced interaction of the midcoast population</w:t>
      </w:r>
    </w:p>
    <w:p w14:paraId="009E2062" w14:textId="77777777" w:rsidR="00F82C7A" w:rsidRPr="002D7840" w:rsidRDefault="00F82C7A" w:rsidP="002D7840">
      <w:pPr>
        <w:pStyle w:val="ListParagraph"/>
        <w:ind w:left="360"/>
        <w:rPr>
          <w:rFonts w:cstheme="minorHAnsi"/>
          <w:sz w:val="24"/>
          <w:szCs w:val="24"/>
        </w:rPr>
      </w:pPr>
    </w:p>
    <w:sectPr w:rsidR="00F82C7A" w:rsidRPr="002D7840" w:rsidSect="004377AF"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F17"/>
    <w:multiLevelType w:val="hybridMultilevel"/>
    <w:tmpl w:val="73D0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E15DD"/>
    <w:multiLevelType w:val="hybridMultilevel"/>
    <w:tmpl w:val="DF2E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C50C9"/>
    <w:multiLevelType w:val="hybridMultilevel"/>
    <w:tmpl w:val="04A6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615BA"/>
    <w:multiLevelType w:val="hybridMultilevel"/>
    <w:tmpl w:val="61FA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92020"/>
    <w:multiLevelType w:val="hybridMultilevel"/>
    <w:tmpl w:val="3EA0E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1469F"/>
    <w:multiLevelType w:val="hybridMultilevel"/>
    <w:tmpl w:val="E78E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975174">
    <w:abstractNumId w:val="3"/>
  </w:num>
  <w:num w:numId="2" w16cid:durableId="591859584">
    <w:abstractNumId w:val="4"/>
  </w:num>
  <w:num w:numId="3" w16cid:durableId="1579091764">
    <w:abstractNumId w:val="5"/>
  </w:num>
  <w:num w:numId="4" w16cid:durableId="105858209">
    <w:abstractNumId w:val="2"/>
  </w:num>
  <w:num w:numId="5" w16cid:durableId="2028826854">
    <w:abstractNumId w:val="0"/>
  </w:num>
  <w:num w:numId="6" w16cid:durableId="148114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9F"/>
    <w:rsid w:val="000057CA"/>
    <w:rsid w:val="0002461F"/>
    <w:rsid w:val="00027CA4"/>
    <w:rsid w:val="000547AA"/>
    <w:rsid w:val="0007115B"/>
    <w:rsid w:val="000738AC"/>
    <w:rsid w:val="0008751A"/>
    <w:rsid w:val="00094E1B"/>
    <w:rsid w:val="000D252C"/>
    <w:rsid w:val="000E09FE"/>
    <w:rsid w:val="000E5BFD"/>
    <w:rsid w:val="000F2CCB"/>
    <w:rsid w:val="00103029"/>
    <w:rsid w:val="00110BD3"/>
    <w:rsid w:val="0013205C"/>
    <w:rsid w:val="00132949"/>
    <w:rsid w:val="00137B7E"/>
    <w:rsid w:val="001452B2"/>
    <w:rsid w:val="00191DF0"/>
    <w:rsid w:val="001962BA"/>
    <w:rsid w:val="001C17E3"/>
    <w:rsid w:val="001D3810"/>
    <w:rsid w:val="001E5820"/>
    <w:rsid w:val="00276910"/>
    <w:rsid w:val="00285717"/>
    <w:rsid w:val="002D5819"/>
    <w:rsid w:val="002D7840"/>
    <w:rsid w:val="002F43BD"/>
    <w:rsid w:val="003114BC"/>
    <w:rsid w:val="00327A62"/>
    <w:rsid w:val="003820CB"/>
    <w:rsid w:val="00391DED"/>
    <w:rsid w:val="003C3C80"/>
    <w:rsid w:val="003D1A19"/>
    <w:rsid w:val="003F04D0"/>
    <w:rsid w:val="00404252"/>
    <w:rsid w:val="0042385B"/>
    <w:rsid w:val="00435901"/>
    <w:rsid w:val="004377AF"/>
    <w:rsid w:val="00454FC8"/>
    <w:rsid w:val="004823EE"/>
    <w:rsid w:val="00485251"/>
    <w:rsid w:val="004A0EC0"/>
    <w:rsid w:val="004B4335"/>
    <w:rsid w:val="00515640"/>
    <w:rsid w:val="00517804"/>
    <w:rsid w:val="00555DB2"/>
    <w:rsid w:val="00562E9F"/>
    <w:rsid w:val="00564CB2"/>
    <w:rsid w:val="005658A3"/>
    <w:rsid w:val="0059257C"/>
    <w:rsid w:val="005E0AF7"/>
    <w:rsid w:val="005E45E9"/>
    <w:rsid w:val="006808A5"/>
    <w:rsid w:val="00683562"/>
    <w:rsid w:val="006B2B80"/>
    <w:rsid w:val="006C3F7A"/>
    <w:rsid w:val="006D7827"/>
    <w:rsid w:val="006F3D18"/>
    <w:rsid w:val="00752398"/>
    <w:rsid w:val="00760704"/>
    <w:rsid w:val="0077074F"/>
    <w:rsid w:val="00794F0F"/>
    <w:rsid w:val="00796624"/>
    <w:rsid w:val="007B3B07"/>
    <w:rsid w:val="007B5BFD"/>
    <w:rsid w:val="00840AB1"/>
    <w:rsid w:val="008501C1"/>
    <w:rsid w:val="008552E3"/>
    <w:rsid w:val="00862AB2"/>
    <w:rsid w:val="008723A2"/>
    <w:rsid w:val="0088136C"/>
    <w:rsid w:val="00881BB7"/>
    <w:rsid w:val="00897ADD"/>
    <w:rsid w:val="008A698A"/>
    <w:rsid w:val="008B7842"/>
    <w:rsid w:val="008C2C83"/>
    <w:rsid w:val="008D5BD7"/>
    <w:rsid w:val="008E4744"/>
    <w:rsid w:val="008E7273"/>
    <w:rsid w:val="00901A68"/>
    <w:rsid w:val="00944592"/>
    <w:rsid w:val="0095013A"/>
    <w:rsid w:val="00976957"/>
    <w:rsid w:val="00987B27"/>
    <w:rsid w:val="009F67F5"/>
    <w:rsid w:val="00A07192"/>
    <w:rsid w:val="00A36290"/>
    <w:rsid w:val="00A51672"/>
    <w:rsid w:val="00A60F7D"/>
    <w:rsid w:val="00A66EA6"/>
    <w:rsid w:val="00A92DF1"/>
    <w:rsid w:val="00A97A0C"/>
    <w:rsid w:val="00AA7788"/>
    <w:rsid w:val="00AA789E"/>
    <w:rsid w:val="00AC3063"/>
    <w:rsid w:val="00AE12CD"/>
    <w:rsid w:val="00AE2E52"/>
    <w:rsid w:val="00AE3906"/>
    <w:rsid w:val="00B35556"/>
    <w:rsid w:val="00B70329"/>
    <w:rsid w:val="00BB53AD"/>
    <w:rsid w:val="00BF4666"/>
    <w:rsid w:val="00C1466D"/>
    <w:rsid w:val="00C46B78"/>
    <w:rsid w:val="00C53BF5"/>
    <w:rsid w:val="00C904D8"/>
    <w:rsid w:val="00CA21BD"/>
    <w:rsid w:val="00CB4F0B"/>
    <w:rsid w:val="00CC58FC"/>
    <w:rsid w:val="00CD3DC6"/>
    <w:rsid w:val="00CD40A8"/>
    <w:rsid w:val="00D53375"/>
    <w:rsid w:val="00D639A9"/>
    <w:rsid w:val="00DA25E4"/>
    <w:rsid w:val="00DF00CB"/>
    <w:rsid w:val="00DF3353"/>
    <w:rsid w:val="00E61027"/>
    <w:rsid w:val="00E76899"/>
    <w:rsid w:val="00E8668F"/>
    <w:rsid w:val="00ED31E5"/>
    <w:rsid w:val="00EE34AC"/>
    <w:rsid w:val="00EF374C"/>
    <w:rsid w:val="00F057E5"/>
    <w:rsid w:val="00F1649C"/>
    <w:rsid w:val="00F21438"/>
    <w:rsid w:val="00F30B68"/>
    <w:rsid w:val="00F323A7"/>
    <w:rsid w:val="00F4610F"/>
    <w:rsid w:val="00F549D5"/>
    <w:rsid w:val="00F80B08"/>
    <w:rsid w:val="00F82C7A"/>
    <w:rsid w:val="00F87B08"/>
    <w:rsid w:val="00FA1655"/>
    <w:rsid w:val="0644C5DE"/>
    <w:rsid w:val="0FD27FC7"/>
    <w:rsid w:val="52E7B748"/>
    <w:rsid w:val="6F7BC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09D58"/>
  <w15:chartTrackingRefBased/>
  <w15:docId w15:val="{5EFBD595-3347-43BD-A083-4DD01D29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0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9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5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52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E0AF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E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ymaps.arcgis.com/stories/6b0fc339a54a4e7ba32cc4fa75f2b40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1085D58289E4B966C8D76A33EA015" ma:contentTypeVersion="18" ma:contentTypeDescription="Create a new document." ma:contentTypeScope="" ma:versionID="bf54ad3997f9595cc9e6698188fad903">
  <xsd:schema xmlns:xsd="http://www.w3.org/2001/XMLSchema" xmlns:xs="http://www.w3.org/2001/XMLSchema" xmlns:p="http://schemas.microsoft.com/office/2006/metadata/properties" xmlns:ns2="3635ac9e-7138-4e15-bf51-34d910c991fe" xmlns:ns3="c96822a2-c58e-4ffb-a2e9-f53303ce9d27" targetNamespace="http://schemas.microsoft.com/office/2006/metadata/properties" ma:root="true" ma:fieldsID="0b352047e35c5df36b6d09aabbab6619" ns2:_="" ns3:_="">
    <xsd:import namespace="3635ac9e-7138-4e15-bf51-34d910c991fe"/>
    <xsd:import namespace="c96822a2-c58e-4ffb-a2e9-f53303ce9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5ac9e-7138-4e15-bf51-34d910c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f9a24d-e063-41ba-a61f-05e7a8cc0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822a2-c58e-4ffb-a2e9-f53303ce9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06060-1a05-4fe7-bc4f-66099e1fa3dd}" ma:internalName="TaxCatchAll" ma:showField="CatchAllData" ma:web="c96822a2-c58e-4ffb-a2e9-f53303ce9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822a2-c58e-4ffb-a2e9-f53303ce9d27" xsi:nil="true"/>
    <lcf76f155ced4ddcb4097134ff3c332f xmlns="3635ac9e-7138-4e15-bf51-34d910c991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FA475-5D51-4A3D-8C12-E3179EA5B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5ac9e-7138-4e15-bf51-34d910c991fe"/>
    <ds:schemaRef ds:uri="c96822a2-c58e-4ffb-a2e9-f53303ce9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764D2-7F9A-493C-9796-A29989ABD286}">
  <ds:schemaRefs>
    <ds:schemaRef ds:uri="http://schemas.microsoft.com/office/2006/metadata/properties"/>
    <ds:schemaRef ds:uri="http://schemas.microsoft.com/office/infopath/2007/PartnerControls"/>
    <ds:schemaRef ds:uri="c96822a2-c58e-4ffb-a2e9-f53303ce9d27"/>
    <ds:schemaRef ds:uri="3635ac9e-7138-4e15-bf51-34d910c991fe"/>
  </ds:schemaRefs>
</ds:datastoreItem>
</file>

<file path=customXml/itemProps3.xml><?xml version="1.0" encoding="utf-8"?>
<ds:datastoreItem xmlns:ds="http://schemas.openxmlformats.org/officeDocument/2006/customXml" ds:itemID="{544A35F6-B082-44B4-A6F9-EAD30D5857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Eddy</dc:creator>
  <cp:keywords/>
  <dc:description/>
  <cp:lastModifiedBy>Mathew Eddy</cp:lastModifiedBy>
  <cp:revision>2</cp:revision>
  <dcterms:created xsi:type="dcterms:W3CDTF">2024-04-17T15:01:00Z</dcterms:created>
  <dcterms:modified xsi:type="dcterms:W3CDTF">2024-04-17T15:01:00Z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0x0101006A01085D58289E4B966C8D76A33EA015</vt:lpwstr>
  </property>
  <property fmtid="{D5CDD505-2E9C-101B-9397-08002B2CF9AE}" pid="3" name="MediaServiceImageTags">
    <vt:lpwstr/>
  </property>
</Properties>
</file>